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3CA9">
      <w:pPr>
        <w:pStyle w:val="2"/>
        <w:numPr>
          <w:ilvl w:val="0"/>
          <w:numId w:val="0"/>
        </w:numPr>
        <w:shd w:val="clear" w:color="auto" w:fill="auto"/>
        <w:spacing w:before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Toc3256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项目概况</w:t>
      </w:r>
    </w:p>
    <w:p w14:paraId="6C5BEC66">
      <w:pPr>
        <w:numPr>
          <w:ilvl w:val="0"/>
          <w:numId w:val="0"/>
        </w:numPr>
        <w:shd w:val="clear" w:color="auto" w:fill="auto"/>
        <w:tabs>
          <w:tab w:val="left" w:pos="0"/>
        </w:tabs>
        <w:spacing w:after="0" w:line="360" w:lineRule="auto"/>
        <w:ind w:left="25" w:leftChars="12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采购需求：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江苏理工学院食堂油烟机清洗服务项目，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校内北苑食堂、南苑食堂、西苑食堂、教工食堂油烟排风管道、烟罩、风机清洗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等全部内容。</w:t>
      </w:r>
    </w:p>
    <w:p w14:paraId="2342902C">
      <w:pPr>
        <w:numPr>
          <w:ilvl w:val="0"/>
          <w:numId w:val="0"/>
        </w:numPr>
        <w:shd w:val="clear" w:color="auto" w:fill="auto"/>
        <w:tabs>
          <w:tab w:val="left" w:pos="0"/>
        </w:tabs>
        <w:spacing w:line="360" w:lineRule="auto"/>
        <w:ind w:left="25" w:leftChars="12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校内南苑食堂、北苑食堂、西苑食堂、教工餐厅后厨排油烟管道内的油污进行人工铲除；对油烟机、油槽、油格进行人工清洗；对灶头、炉灶、排风扇及排烟罩高处、炉灶下口墙面油污清理；楼顶油烟净化器、涡轮风机及楼顶地面油污清理等，全部委托清运和处理。</w:t>
      </w:r>
    </w:p>
    <w:p w14:paraId="63AF212C">
      <w:pPr>
        <w:pStyle w:val="2"/>
        <w:numPr>
          <w:ilvl w:val="0"/>
          <w:numId w:val="1"/>
        </w:numPr>
        <w:shd w:val="clear" w:color="auto" w:fill="auto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厨房油烟管道、室外风机及油罩清洗清单</w:t>
      </w:r>
    </w:p>
    <w:tbl>
      <w:tblPr>
        <w:tblStyle w:val="5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95"/>
        <w:gridCol w:w="1365"/>
        <w:gridCol w:w="2040"/>
        <w:gridCol w:w="1470"/>
        <w:gridCol w:w="1380"/>
      </w:tblGrid>
      <w:tr w14:paraId="69A7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32E7410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 w14:paraId="7F65CC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各食堂清洗点</w:t>
            </w:r>
          </w:p>
        </w:tc>
        <w:tc>
          <w:tcPr>
            <w:tcW w:w="1365" w:type="dxa"/>
            <w:noWrap w:val="0"/>
            <w:vAlign w:val="center"/>
          </w:tcPr>
          <w:p w14:paraId="4F29CF4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品名</w:t>
            </w:r>
          </w:p>
        </w:tc>
        <w:tc>
          <w:tcPr>
            <w:tcW w:w="2040" w:type="dxa"/>
            <w:noWrap w:val="0"/>
            <w:vAlign w:val="center"/>
          </w:tcPr>
          <w:p w14:paraId="7289353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470" w:type="dxa"/>
            <w:noWrap w:val="0"/>
            <w:vAlign w:val="center"/>
          </w:tcPr>
          <w:p w14:paraId="2A87F08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3907387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 w14:paraId="3FCA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683440F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3E8F3FC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北苑八角餐厅</w:t>
            </w:r>
          </w:p>
        </w:tc>
        <w:tc>
          <w:tcPr>
            <w:tcW w:w="1365" w:type="dxa"/>
            <w:noWrap w:val="0"/>
            <w:vAlign w:val="center"/>
          </w:tcPr>
          <w:p w14:paraId="3205180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21F5A24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49E50E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80" w:type="dxa"/>
            <w:noWrap w:val="0"/>
            <w:vAlign w:val="center"/>
          </w:tcPr>
          <w:p w14:paraId="00908F6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1EBC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DE70F3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342C4C4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33C8A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小型风机</w:t>
            </w:r>
          </w:p>
        </w:tc>
        <w:tc>
          <w:tcPr>
            <w:tcW w:w="2040" w:type="dxa"/>
            <w:noWrap w:val="0"/>
            <w:vAlign w:val="center"/>
          </w:tcPr>
          <w:p w14:paraId="05F47A2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普通圆形</w:t>
            </w:r>
          </w:p>
        </w:tc>
        <w:tc>
          <w:tcPr>
            <w:tcW w:w="1470" w:type="dxa"/>
            <w:noWrap w:val="0"/>
            <w:vAlign w:val="center"/>
          </w:tcPr>
          <w:p w14:paraId="377BE31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 w14:paraId="1DB2BE5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4E6C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43C27B8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2CC0389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北苑食堂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二楼餐厅</w:t>
            </w:r>
          </w:p>
        </w:tc>
        <w:tc>
          <w:tcPr>
            <w:tcW w:w="1365" w:type="dxa"/>
            <w:noWrap w:val="0"/>
            <w:vAlign w:val="center"/>
          </w:tcPr>
          <w:p w14:paraId="12757A1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22D6886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包括主管道</w:t>
            </w:r>
          </w:p>
        </w:tc>
        <w:tc>
          <w:tcPr>
            <w:tcW w:w="1470" w:type="dxa"/>
            <w:noWrap w:val="0"/>
            <w:vAlign w:val="center"/>
          </w:tcPr>
          <w:p w14:paraId="6A59C54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380" w:type="dxa"/>
            <w:noWrap w:val="0"/>
            <w:vAlign w:val="center"/>
          </w:tcPr>
          <w:p w14:paraId="5420DA6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33BE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0E27045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786B6EB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751527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502366E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6125222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 w14:paraId="059B4C4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4F6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213E6AA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21D5A92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BE1D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4AF5574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16000风量</w:t>
            </w:r>
          </w:p>
        </w:tc>
        <w:tc>
          <w:tcPr>
            <w:tcW w:w="1470" w:type="dxa"/>
            <w:noWrap w:val="0"/>
            <w:vAlign w:val="center"/>
          </w:tcPr>
          <w:p w14:paraId="6A5F83E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 w14:paraId="39C1550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24B5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65AEECF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4BBCD8E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北苑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食堂一楼西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餐厅</w:t>
            </w:r>
          </w:p>
        </w:tc>
        <w:tc>
          <w:tcPr>
            <w:tcW w:w="1365" w:type="dxa"/>
            <w:noWrap w:val="0"/>
            <w:vAlign w:val="center"/>
          </w:tcPr>
          <w:p w14:paraId="12F43FF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4FF4095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7559B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7.8</w:t>
            </w:r>
          </w:p>
        </w:tc>
        <w:tc>
          <w:tcPr>
            <w:tcW w:w="1380" w:type="dxa"/>
            <w:noWrap w:val="0"/>
            <w:vAlign w:val="center"/>
          </w:tcPr>
          <w:p w14:paraId="5567935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3778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3A4A8AE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7A1283F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8A486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79ACF52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142CB0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380" w:type="dxa"/>
            <w:noWrap w:val="0"/>
            <w:vAlign w:val="center"/>
          </w:tcPr>
          <w:p w14:paraId="6B84892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575D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099727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0119A0D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6C092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小型风机</w:t>
            </w:r>
          </w:p>
        </w:tc>
        <w:tc>
          <w:tcPr>
            <w:tcW w:w="2040" w:type="dxa"/>
            <w:noWrap w:val="0"/>
            <w:vAlign w:val="center"/>
          </w:tcPr>
          <w:p w14:paraId="11B831C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普通圆形</w:t>
            </w:r>
          </w:p>
        </w:tc>
        <w:tc>
          <w:tcPr>
            <w:tcW w:w="1470" w:type="dxa"/>
            <w:noWrap w:val="0"/>
            <w:vAlign w:val="center"/>
          </w:tcPr>
          <w:p w14:paraId="434DD26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 w14:paraId="2274DCA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6C4A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64CD8D6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7B5EF41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B12ABF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主厨房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414B7FA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长4.8米*高度整体6米老款</w:t>
            </w:r>
          </w:p>
          <w:p w14:paraId="53FC1E0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顶上有出风口挡板4.8*1.5*2面</w:t>
            </w:r>
          </w:p>
        </w:tc>
      </w:tr>
      <w:tr w14:paraId="680E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C14B55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573553A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西苑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食堂一楼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餐厅</w:t>
            </w:r>
          </w:p>
          <w:p w14:paraId="1DC963F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E49A9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7CD50F3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AA6245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108</w:t>
            </w:r>
          </w:p>
        </w:tc>
        <w:tc>
          <w:tcPr>
            <w:tcW w:w="1380" w:type="dxa"/>
            <w:noWrap w:val="0"/>
            <w:vAlign w:val="center"/>
          </w:tcPr>
          <w:p w14:paraId="654B31F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4F09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6CFD16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45D82C3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C025A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1CF3CE0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324B020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380" w:type="dxa"/>
            <w:noWrap w:val="0"/>
            <w:vAlign w:val="center"/>
          </w:tcPr>
          <w:p w14:paraId="6939CC0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5B46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386CFB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32B7431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CB0A7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43F30BF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16000风量</w:t>
            </w:r>
          </w:p>
        </w:tc>
        <w:tc>
          <w:tcPr>
            <w:tcW w:w="1470" w:type="dxa"/>
            <w:noWrap w:val="0"/>
            <w:vAlign w:val="center"/>
          </w:tcPr>
          <w:p w14:paraId="07F7236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 w14:paraId="054AC45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2B6A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2833795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60B853C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西苑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食堂二楼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餐厅</w:t>
            </w:r>
          </w:p>
          <w:p w14:paraId="25859AE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CA22B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53ED84F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D09D18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103</w:t>
            </w:r>
          </w:p>
        </w:tc>
        <w:tc>
          <w:tcPr>
            <w:tcW w:w="1380" w:type="dxa"/>
            <w:noWrap w:val="0"/>
            <w:vAlign w:val="center"/>
          </w:tcPr>
          <w:p w14:paraId="0640CB1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0D67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62B44F6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018AC0C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78CA7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5F975E7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6F270A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1380" w:type="dxa"/>
            <w:noWrap w:val="0"/>
            <w:vAlign w:val="center"/>
          </w:tcPr>
          <w:p w14:paraId="2C8F844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21A0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72925D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4B360B3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E7F15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57E3E3E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2000风量</w:t>
            </w:r>
          </w:p>
        </w:tc>
        <w:tc>
          <w:tcPr>
            <w:tcW w:w="1470" w:type="dxa"/>
            <w:noWrap w:val="0"/>
            <w:vAlign w:val="center"/>
          </w:tcPr>
          <w:p w14:paraId="25EF4CE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 w14:paraId="058A657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5ED8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4C6C86D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41275EE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西苑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食堂二楼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餐厅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老教工餐厅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858D56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7CD7B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2145ACC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11C489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746896D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4616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3A041F9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4043746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15DF2C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24C85DA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48E6214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02A675E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7820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2F19307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06CD173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8C9A1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488ECE6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12000风量</w:t>
            </w:r>
          </w:p>
        </w:tc>
        <w:tc>
          <w:tcPr>
            <w:tcW w:w="1470" w:type="dxa"/>
            <w:noWrap w:val="0"/>
            <w:vAlign w:val="center"/>
          </w:tcPr>
          <w:p w14:paraId="4E9F153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34DA2BC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78DF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0187D5A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1995" w:type="dxa"/>
            <w:noWrap w:val="0"/>
            <w:vAlign w:val="center"/>
          </w:tcPr>
          <w:p w14:paraId="693B5C7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南苑凌波风味餐厅</w:t>
            </w:r>
          </w:p>
          <w:p w14:paraId="3A494F6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A8D6A3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6711307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3396828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5.4</w:t>
            </w:r>
          </w:p>
        </w:tc>
        <w:tc>
          <w:tcPr>
            <w:tcW w:w="1380" w:type="dxa"/>
            <w:noWrap w:val="0"/>
            <w:vAlign w:val="center"/>
          </w:tcPr>
          <w:p w14:paraId="61C74BA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557D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21A07EA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283DF82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南苑二楼政惠餐厅</w:t>
            </w:r>
          </w:p>
        </w:tc>
        <w:tc>
          <w:tcPr>
            <w:tcW w:w="1365" w:type="dxa"/>
            <w:noWrap w:val="0"/>
            <w:vAlign w:val="center"/>
          </w:tcPr>
          <w:p w14:paraId="32E96E1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74BF90C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小型风机圆形</w:t>
            </w:r>
          </w:p>
        </w:tc>
        <w:tc>
          <w:tcPr>
            <w:tcW w:w="1470" w:type="dxa"/>
            <w:noWrap w:val="0"/>
            <w:vAlign w:val="center"/>
          </w:tcPr>
          <w:p w14:paraId="257F972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 w14:paraId="7889A54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0D79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86822C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61FB94C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C2E95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232F031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85F70E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380" w:type="dxa"/>
            <w:noWrap w:val="0"/>
            <w:vAlign w:val="center"/>
          </w:tcPr>
          <w:p w14:paraId="35BF524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3082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9EFFF8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68D7303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054CE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6F77084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7A5723A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380" w:type="dxa"/>
            <w:noWrap w:val="0"/>
            <w:vAlign w:val="center"/>
          </w:tcPr>
          <w:p w14:paraId="650B254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1F1C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4DB2688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7DD865A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E37C62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44EA8A3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16000风量</w:t>
            </w:r>
          </w:p>
        </w:tc>
        <w:tc>
          <w:tcPr>
            <w:tcW w:w="1470" w:type="dxa"/>
            <w:noWrap w:val="0"/>
            <w:vAlign w:val="center"/>
          </w:tcPr>
          <w:p w14:paraId="6F00172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098467D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2EC0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01E6BD6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1F63A76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27241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7B3D841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圆形</w:t>
            </w:r>
          </w:p>
        </w:tc>
        <w:tc>
          <w:tcPr>
            <w:tcW w:w="1470" w:type="dxa"/>
            <w:noWrap w:val="0"/>
            <w:vAlign w:val="center"/>
          </w:tcPr>
          <w:p w14:paraId="58110F1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71879E3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6AF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42D922A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4DE1B4A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民族餐厅</w:t>
            </w:r>
          </w:p>
        </w:tc>
        <w:tc>
          <w:tcPr>
            <w:tcW w:w="1365" w:type="dxa"/>
            <w:noWrap w:val="0"/>
            <w:vAlign w:val="center"/>
          </w:tcPr>
          <w:p w14:paraId="03DCA9C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3E6F3A3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79FB61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361393D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3B63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510564F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2B2DE61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FCB61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4BA3B89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AD7C08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64C6ACA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23A2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28209AF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20DD05B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52263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3EA3E32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中型圆形</w:t>
            </w:r>
          </w:p>
        </w:tc>
        <w:tc>
          <w:tcPr>
            <w:tcW w:w="1470" w:type="dxa"/>
            <w:noWrap w:val="0"/>
            <w:vAlign w:val="center"/>
          </w:tcPr>
          <w:p w14:paraId="628D0FE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347EDDE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0AF1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38B740B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7ACA8C1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北苑教工餐厅</w:t>
            </w:r>
          </w:p>
        </w:tc>
        <w:tc>
          <w:tcPr>
            <w:tcW w:w="1365" w:type="dxa"/>
            <w:noWrap w:val="0"/>
            <w:vAlign w:val="center"/>
          </w:tcPr>
          <w:p w14:paraId="5A9157D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2D14B7C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656E5F9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380" w:type="dxa"/>
            <w:noWrap w:val="0"/>
            <w:vAlign w:val="center"/>
          </w:tcPr>
          <w:p w14:paraId="4EA4C5B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634C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50A8C4B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4DC3706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ED05D2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15E1C90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DBF61AF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 w14:paraId="4F491B9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1310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9C4414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34697FC6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B952C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2A40947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16000风量</w:t>
            </w:r>
          </w:p>
        </w:tc>
        <w:tc>
          <w:tcPr>
            <w:tcW w:w="1470" w:type="dxa"/>
            <w:noWrap w:val="0"/>
            <w:vAlign w:val="center"/>
          </w:tcPr>
          <w:p w14:paraId="63374C6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6335661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3425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12DAF8ED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001CE75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060BE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净化器</w:t>
            </w:r>
          </w:p>
        </w:tc>
        <w:tc>
          <w:tcPr>
            <w:tcW w:w="2040" w:type="dxa"/>
            <w:noWrap w:val="0"/>
            <w:vAlign w:val="center"/>
          </w:tcPr>
          <w:p w14:paraId="3015419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288E9B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1C3AE3C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</w:tr>
      <w:tr w14:paraId="548D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43B34FE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995" w:type="dxa"/>
            <w:noWrap w:val="0"/>
            <w:vAlign w:val="center"/>
          </w:tcPr>
          <w:p w14:paraId="7BD6117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北苑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一楼东餐厅</w:t>
            </w:r>
          </w:p>
        </w:tc>
        <w:tc>
          <w:tcPr>
            <w:tcW w:w="1365" w:type="dxa"/>
            <w:noWrap w:val="0"/>
            <w:vAlign w:val="center"/>
          </w:tcPr>
          <w:p w14:paraId="4482077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主厨房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 w14:paraId="77BCB233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长4.8米*高度整体6米老款</w:t>
            </w:r>
          </w:p>
          <w:p w14:paraId="0794AF0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顶上有出风口挡板4.8*1.5*2面</w:t>
            </w:r>
          </w:p>
        </w:tc>
      </w:tr>
      <w:tr w14:paraId="7689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3054D420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 w14:paraId="2094F5A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南苑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一楼餐厅</w:t>
            </w:r>
          </w:p>
        </w:tc>
        <w:tc>
          <w:tcPr>
            <w:tcW w:w="1365" w:type="dxa"/>
            <w:noWrap w:val="0"/>
            <w:vAlign w:val="center"/>
          </w:tcPr>
          <w:p w14:paraId="0CEDAA0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烟罩</w:t>
            </w:r>
          </w:p>
        </w:tc>
        <w:tc>
          <w:tcPr>
            <w:tcW w:w="2040" w:type="dxa"/>
            <w:noWrap w:val="0"/>
            <w:vAlign w:val="center"/>
          </w:tcPr>
          <w:p w14:paraId="7BBCAFE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包含网片</w:t>
            </w:r>
          </w:p>
        </w:tc>
        <w:tc>
          <w:tcPr>
            <w:tcW w:w="1470" w:type="dxa"/>
            <w:noWrap w:val="0"/>
            <w:vAlign w:val="center"/>
          </w:tcPr>
          <w:p w14:paraId="74A8373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380" w:type="dxa"/>
            <w:noWrap w:val="0"/>
            <w:vAlign w:val="center"/>
          </w:tcPr>
          <w:p w14:paraId="01A6A16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4D3C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F8C881A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2538B421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C35194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管道</w:t>
            </w:r>
          </w:p>
        </w:tc>
        <w:tc>
          <w:tcPr>
            <w:tcW w:w="2040" w:type="dxa"/>
            <w:noWrap w:val="0"/>
            <w:vAlign w:val="center"/>
          </w:tcPr>
          <w:p w14:paraId="66F8991C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E3BDBF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380" w:type="dxa"/>
            <w:noWrap w:val="0"/>
            <w:vAlign w:val="center"/>
          </w:tcPr>
          <w:p w14:paraId="7ADBCE37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米</w:t>
            </w:r>
          </w:p>
        </w:tc>
      </w:tr>
      <w:tr w14:paraId="1D6F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noWrap w:val="0"/>
            <w:vAlign w:val="center"/>
          </w:tcPr>
          <w:p w14:paraId="799FB71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 w14:paraId="61E70ACE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29B0A8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风机</w:t>
            </w:r>
          </w:p>
        </w:tc>
        <w:tc>
          <w:tcPr>
            <w:tcW w:w="2040" w:type="dxa"/>
            <w:noWrap w:val="0"/>
            <w:vAlign w:val="center"/>
          </w:tcPr>
          <w:p w14:paraId="6B9EC839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12000风量</w:t>
            </w:r>
          </w:p>
        </w:tc>
        <w:tc>
          <w:tcPr>
            <w:tcW w:w="1470" w:type="dxa"/>
            <w:noWrap w:val="0"/>
            <w:vAlign w:val="center"/>
          </w:tcPr>
          <w:p w14:paraId="43FC948B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C832765">
            <w:pPr>
              <w:numPr>
                <w:ilvl w:val="0"/>
                <w:numId w:val="0"/>
              </w:numPr>
              <w:shd w:val="clear" w:color="auto" w:fill="auto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</w:tbl>
    <w:p w14:paraId="36F3391F">
      <w:pPr>
        <w:pStyle w:val="2"/>
        <w:numPr>
          <w:ilvl w:val="0"/>
          <w:numId w:val="0"/>
        </w:numPr>
        <w:shd w:val="clear" w:color="auto" w:fill="auto"/>
        <w:spacing w:before="0" w:line="360" w:lineRule="auto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eastAsia="zh-CN"/>
        </w:rPr>
        <w:t>注：以上清单为暂估数量，最终按实际验收完成数量结算。</w:t>
      </w:r>
    </w:p>
    <w:p w14:paraId="3A605434">
      <w:pPr>
        <w:pStyle w:val="2"/>
        <w:numPr>
          <w:ilvl w:val="0"/>
          <w:numId w:val="0"/>
        </w:numPr>
        <w:shd w:val="clear" w:color="auto" w:fill="auto"/>
        <w:spacing w:before="0" w:line="360" w:lineRule="auto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</w:rPr>
        <w:t>、清洗工艺及质量要求</w:t>
      </w:r>
    </w:p>
    <w:p w14:paraId="1B20C646">
      <w:pPr>
        <w:numPr>
          <w:ilvl w:val="0"/>
          <w:numId w:val="0"/>
        </w:numPr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(1)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集烟面罩、油烟管道内外本色达到95%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及以上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，不残留块状顽固油污。</w:t>
      </w:r>
    </w:p>
    <w:p w14:paraId="041D74F8">
      <w:pPr>
        <w:numPr>
          <w:ilvl w:val="0"/>
          <w:numId w:val="0"/>
        </w:numPr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(2)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风机及风口本色达到95%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以上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能够见到底漆，电机底部无沉淀的油污。</w:t>
      </w:r>
    </w:p>
    <w:p w14:paraId="4E978EAB">
      <w:pPr>
        <w:numPr>
          <w:ilvl w:val="0"/>
          <w:numId w:val="0"/>
        </w:numPr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(3)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外部烟道做到烟道内壁95％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以上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露出原有的金属颜色。</w:t>
      </w:r>
    </w:p>
    <w:p w14:paraId="15A99946">
      <w:pPr>
        <w:numPr>
          <w:ilvl w:val="0"/>
          <w:numId w:val="0"/>
        </w:numPr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(4)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屋面风机四周及地面油污必须全部清理干净。</w:t>
      </w:r>
    </w:p>
    <w:p w14:paraId="072D1B35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(5)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排油烟管道及楼顶水平管道，须通过油烟管道不同部位的作业出入口进出人力和机械，进行清洗，必要时经采购方同意后可切割其它出入口，楼顶水平管道须拆开法兰连接清洗，并保证清洗后将其恢复并密封处理。垂直油烟管道人力清洗用铲刀处理，无法使用人力的用高温高压水枪加化油剂清洗，无明显油垢（清洗后见内壁原色）。</w:t>
      </w:r>
    </w:p>
    <w:p w14:paraId="6E5CA1EB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(6)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每次清洗施工完毕后，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须向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采购单位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提交施工前、施工中及施工后的相关的影像等资料图片，以备核查。</w:t>
      </w:r>
    </w:p>
    <w:p w14:paraId="58DEA431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(7)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校内南苑食堂、北苑食堂、西苑食堂、教工餐厅后厨排油烟管道内的油污进行人工铲除；对油烟机、油槽、油格进行人工清洗；对灶头、炉灶、排风扇及排烟罩高处、炉灶下口墙面油污清理；楼顶油烟净化器、涡轮风机及楼顶地面油污清理等，全部委托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负责清运和处理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4737CAE6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(8)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清理施工中必须对灶台、油烟管道等周围设置明显标志或采取保护措施，因保护措施不到位，造成的事故由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负责并处理善后事宜承担相关费用，在清理过程中，如给学校环境造成破坏，应当恢复原状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，费用由成交供应商自行承担。</w:t>
      </w:r>
    </w:p>
    <w:p w14:paraId="4F10A979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(9)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在清理过程中，应当采取相应的安全防范措施，不得影响学校的正常教学生活秩序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。</w:t>
      </w:r>
    </w:p>
    <w:p w14:paraId="3AD45F12">
      <w:pPr>
        <w:numPr>
          <w:ilvl w:val="0"/>
          <w:numId w:val="0"/>
        </w:num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(10)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清洗过程中必须按规范施工，做好安全防护工作。 施工中的一切安全事项与责任由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承担。</w:t>
      </w:r>
    </w:p>
    <w:bookmarkEnd w:id="0"/>
    <w:p w14:paraId="4104E2D9">
      <w:pPr>
        <w:shd w:val="clear" w:color="auto" w:fill="auto"/>
        <w:spacing w:line="360" w:lineRule="auto"/>
        <w:ind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合同履行期限：</w:t>
      </w:r>
    </w:p>
    <w:p w14:paraId="298F5C82">
      <w:pPr>
        <w:shd w:val="clear" w:color="auto" w:fill="auto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rtl w:val="0"/>
          <w:lang w:val="en-US" w:eastAsia="zh-CN"/>
        </w:rPr>
        <w:t>1+N年（N≤2），如遇学校搬迁，提前15天书面通知服务方，合同自行终止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，从202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年7月15日至 20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年7月14日，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每季度对食堂脱排油烟系统进行一次彻底清洗，一年进行4次清洗。（第一次：202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月15日-202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月15日；第二次：202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月15日-202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年1月15日；第三次：202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月15日-202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月15日；第四次：202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月15日-202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月1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日），以此类推，具体清洗时间按照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通知时间为准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续签条件：根据各食堂每年考核结果，考核达标（月平均达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85分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），甲、乙双方协商续签合同（续签不超过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2年）。</w:t>
      </w:r>
    </w:p>
    <w:p w14:paraId="73E3025E">
      <w:pPr>
        <w:pStyle w:val="3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、付款方式</w:t>
      </w:r>
    </w:p>
    <w:p w14:paraId="7D4FA7D1">
      <w:pPr>
        <w:numPr>
          <w:ilvl w:val="0"/>
          <w:numId w:val="0"/>
        </w:numPr>
        <w:shd w:val="clear" w:color="auto" w:fill="auto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rtl w:val="0"/>
          <w:lang w:val="en-US" w:eastAsia="zh-CN"/>
        </w:rPr>
        <w:t>服务期限：1+N年（N≤2），如遇学校搬迁，提前15天书面通知服务方，合同自行终止。根据采购人要求清洗，一年须清洗四次，每次清洗结束后均需经采购人验收合格，清洗费用每半年（即清洗完两次后）结算一次。根据成交报价单价乘以实际清洗数量按实结算，成交供应商开具正规发票，采购人支付半年费用。</w:t>
      </w:r>
    </w:p>
    <w:p w14:paraId="45B90F99">
      <w:pPr>
        <w:pStyle w:val="3"/>
        <w:numPr>
          <w:ilvl w:val="0"/>
          <w:numId w:val="0"/>
        </w:numPr>
        <w:spacing w:line="360" w:lineRule="auto"/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  <w:t>六、承包方式</w:t>
      </w:r>
    </w:p>
    <w:p w14:paraId="26BB043E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eastAsia="宋体" w:cs="宋体"/>
          <w:color w:val="auto"/>
          <w:sz w:val="24"/>
          <w:highlight w:val="none"/>
          <w:lang w:eastAsia="zh-CN"/>
        </w:rPr>
      </w:pP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固定单价，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按实结算</w:t>
      </w:r>
      <w:r>
        <w:rPr>
          <w:rFonts w:hint="eastAsia" w:eastAsia="宋体" w:cs="宋体"/>
          <w:color w:val="auto"/>
          <w:sz w:val="24"/>
          <w:highlight w:val="none"/>
          <w:lang w:eastAsia="zh-CN"/>
        </w:rPr>
        <w:t>。</w:t>
      </w:r>
    </w:p>
    <w:p w14:paraId="63083A87">
      <w:pPr>
        <w:pStyle w:val="3"/>
        <w:numPr>
          <w:ilvl w:val="0"/>
          <w:numId w:val="0"/>
        </w:numPr>
        <w:spacing w:line="360" w:lineRule="auto"/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  <w:t>七、验收要求</w:t>
      </w:r>
    </w:p>
    <w:p w14:paraId="36D166B9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按采购文件及国家相关行业标准验收。</w:t>
      </w:r>
    </w:p>
    <w:p w14:paraId="58229F4B">
      <w:pPr>
        <w:shd w:val="clear" w:color="auto" w:fill="auto"/>
        <w:spacing w:line="360" w:lineRule="auto"/>
        <w:ind w:firstLine="0" w:firstLineChars="0"/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eastAsia="宋体" w:cs="宋体"/>
          <w:b/>
          <w:bCs/>
          <w:color w:val="auto"/>
          <w:sz w:val="24"/>
          <w:highlight w:val="none"/>
          <w:lang w:val="en-US" w:eastAsia="zh-CN"/>
        </w:rPr>
        <w:t>八、预算金额、最高限价</w:t>
      </w:r>
    </w:p>
    <w:p w14:paraId="3AC201BB">
      <w:pPr>
        <w:shd w:val="clear" w:color="auto" w:fill="auto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项目预算金额：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12.8万元/年。</w:t>
      </w:r>
    </w:p>
    <w:p w14:paraId="320A28D7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项目最高限价：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12.8万元/年，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供应商报价不得高于最高限价，否则作为无效响应处理。</w:t>
      </w:r>
    </w:p>
    <w:p w14:paraId="3FCF9D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7BCB1"/>
    <w:multiLevelType w:val="singleLevel"/>
    <w:tmpl w:val="26E7BC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044D"/>
    <w:rsid w:val="61E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2026-07-21T08:33:00Z</dcterms:created>
  <dc:creator>沙昊锴</dc:creator>
  <cp:lastModifiedBy>沙昊锴</cp:lastModifiedBy>
  <dcterms:modified xsi:type="dcterms:W3CDTF">2026-07-21T08:33:58Z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D24F3E624D03498CAC6127828108D2F7_11</vt:lpwstr>
  </property>
  <property fmtid="{D5CDD505-2E9C-101B-9397-08002B2CF9AE}" pid="4" name="KSOTemplateDocerSaveRecord">
    <vt:lpwstr>eyJoZGlkIjoiZDBkNWI1YmIxM2MwN2NjN2UyMzRhNjJmODM5ZGE4NzkiLCJ1c2VySWQiOiIxMTk5MjAwMDEwIn0=</vt:lpwstr>
  </property>
</Properties>
</file>